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4F" w:rsidRPr="003B4B5A" w:rsidRDefault="003B4B5A" w:rsidP="003B1ACB">
      <w:pPr>
        <w:spacing w:after="0" w:line="240" w:lineRule="auto"/>
        <w:rPr>
          <w:rFonts w:ascii="Arial Narrow" w:hAnsi="Arial Narrow" w:cs="Arial"/>
          <w:b/>
          <w:sz w:val="28"/>
          <w:szCs w:val="28"/>
          <w:lang w:val="en-US"/>
        </w:rPr>
      </w:pPr>
      <w:r w:rsidRPr="003B4B5A">
        <w:rPr>
          <w:rFonts w:ascii="Arial Narrow" w:hAnsi="Arial Narrow" w:cs="Arial"/>
          <w:b/>
          <w:sz w:val="28"/>
          <w:szCs w:val="28"/>
        </w:rPr>
        <w:t>Kirche / Pfarrei = Gemeinschaft von Gemeinschaften</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 xml:space="preserve">Bei einem Theologentag vor ca. 30 Jahren hielt uns der damalige Weihbischof Ernst Gutting einen Vortrag über das Thema „Pfarrei = Gemeinschaft von Gemeinschaften.“ Er hatte das Modell wohl auf einer Reise in die „Mission“ kennen gelernt und versuchte, es uns nun – auf seine eindringliche und liebenswerte Art </w:t>
      </w:r>
      <w:proofErr w:type="gramStart"/>
      <w:r w:rsidRPr="003B4B5A">
        <w:rPr>
          <w:rFonts w:ascii="Arial Narrow" w:hAnsi="Arial Narrow" w:cs="Arial"/>
        </w:rPr>
        <w:t>-  nahe</w:t>
      </w:r>
      <w:proofErr w:type="gramEnd"/>
      <w:r w:rsidRPr="003B4B5A">
        <w:rPr>
          <w:rFonts w:ascii="Arial Narrow" w:hAnsi="Arial Narrow" w:cs="Arial"/>
        </w:rPr>
        <w:t xml:space="preserve"> zu bringen. Damals fand ich das Modell einleuchtend und interessant; aber es war weit weg und in unserer damals noch stark volkskirchlich geprägten deutschen Kirche und in </w:t>
      </w:r>
      <w:proofErr w:type="gramStart"/>
      <w:r w:rsidRPr="003B4B5A">
        <w:rPr>
          <w:rFonts w:ascii="Arial Narrow" w:hAnsi="Arial Narrow" w:cs="Arial"/>
        </w:rPr>
        <w:t>unserer  Diözese</w:t>
      </w:r>
      <w:proofErr w:type="gramEnd"/>
      <w:r w:rsidRPr="003B4B5A">
        <w:rPr>
          <w:rFonts w:ascii="Arial Narrow" w:hAnsi="Arial Narrow" w:cs="Arial"/>
        </w:rPr>
        <w:t xml:space="preserve"> nur schwer umsetzbar. </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 xml:space="preserve">Jetzt, da aus verschiedenen Gemeinden, die bisher eigenständige Pfarreien oder Kuratien waren, eine neue Pfarrei mit einem neuen Namen gebildet wird, kam mir das Modell wieder in den Sinn. </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Sicher war es sinnvoll, dass das Konzil von Trient (1545 – 1563) damals die Territorialpfarreien einführte; die Kirche bedurfte einer Gliederung und einer Struktur. Bis heute ist es gut, zu wissen, wer wo und für was zuständig ist (Territorialprinzip)</w:t>
      </w:r>
      <w:proofErr w:type="gramStart"/>
      <w:r w:rsidRPr="003B4B5A">
        <w:rPr>
          <w:rFonts w:ascii="Arial Narrow" w:hAnsi="Arial Narrow" w:cs="Arial"/>
        </w:rPr>
        <w:t xml:space="preserve">.  </w:t>
      </w:r>
      <w:proofErr w:type="gramEnd"/>
      <w:r w:rsidRPr="003B4B5A">
        <w:rPr>
          <w:rFonts w:ascii="Arial Narrow" w:hAnsi="Arial Narrow" w:cs="Arial"/>
        </w:rPr>
        <w:t xml:space="preserve">Aber – erlauben Sie mir die Frage – hat dieses „Pfarreidenken“, das bis heute ja stark ausgeprägt ist, nicht auch zu einer unguten Abgrenzung und mancherorts sogar zu einer „Rivalität“ zwischen Katholiken geführt. Manche Pfarreien hatten mehr Kontakt zu ihrer Partnerdiözese etwa in Afrika, als zu ihrer Nachbarpfarrei. Sogar in Pfarreien, die schon vor Jahren zu Pfarreiengemeinschaften zusammengelegt wurden, ist es bisweilen noch schwierig, gemeinsam zu planen, zu denken, zu handeln und zu feiern. </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Unsere volkskirchlichen Strukturen, die mehr oder weniger noch vorhanden sind, werden mit den Jahren wegbrechen. Wir erleben z.Zt. wie schwer sich z.B. die kirchlichen Erwachsenenverbände und die Kirchenchöre tun; wie hier Einiges abstirbt und scheinbar nichts Neues nachkommt. Die Zahl derer, die zum Stamm der regelmäßigen Gottesdienstbesucher gehören wird von Jahr zu Jahr kleiner.</w:t>
      </w:r>
    </w:p>
    <w:p w:rsidR="003B4B5A" w:rsidRPr="003B4B5A" w:rsidRDefault="003B4B5A" w:rsidP="003B4B5A">
      <w:pPr>
        <w:spacing w:before="120" w:after="120" w:line="240" w:lineRule="auto"/>
        <w:rPr>
          <w:rFonts w:ascii="Arial Narrow" w:hAnsi="Arial Narrow" w:cs="Arial"/>
          <w:i/>
        </w:rPr>
      </w:pPr>
      <w:r w:rsidRPr="003B4B5A">
        <w:rPr>
          <w:rFonts w:ascii="Arial Narrow" w:hAnsi="Arial Narrow" w:cs="Arial"/>
        </w:rPr>
        <w:t>Wir haben häufig eine</w:t>
      </w:r>
      <w:bookmarkStart w:id="0" w:name="_GoBack"/>
      <w:bookmarkEnd w:id="0"/>
      <w:r w:rsidRPr="003B4B5A">
        <w:rPr>
          <w:rFonts w:ascii="Arial Narrow" w:hAnsi="Arial Narrow" w:cs="Arial"/>
        </w:rPr>
        <w:t xml:space="preserve">n Defizit-Blick auf die Kirche, weil wir mehr die Verluste, als die Chancen sehen. Papst Franziskus fordert uns in seiner Enzyklika </w:t>
      </w:r>
      <w:proofErr w:type="spellStart"/>
      <w:r w:rsidRPr="003B4B5A">
        <w:rPr>
          <w:rFonts w:ascii="Arial Narrow" w:hAnsi="Arial Narrow" w:cs="Arial"/>
          <w:i/>
        </w:rPr>
        <w:t>Lumen</w:t>
      </w:r>
      <w:proofErr w:type="spellEnd"/>
      <w:r w:rsidRPr="003B4B5A">
        <w:rPr>
          <w:rFonts w:ascii="Arial Narrow" w:hAnsi="Arial Narrow" w:cs="Arial"/>
          <w:i/>
        </w:rPr>
        <w:t xml:space="preserve"> </w:t>
      </w:r>
      <w:r w:rsidRPr="003B4B5A">
        <w:rPr>
          <w:rFonts w:ascii="Arial Narrow" w:hAnsi="Arial Narrow" w:cs="Arial"/>
          <w:i/>
        </w:rPr>
        <w:lastRenderedPageBreak/>
        <w:t xml:space="preserve">Fidei </w:t>
      </w:r>
      <w:r w:rsidRPr="003B4B5A">
        <w:rPr>
          <w:rFonts w:ascii="Arial Narrow" w:hAnsi="Arial Narrow" w:cs="Arial"/>
        </w:rPr>
        <w:t>(29. Juni 2013)</w:t>
      </w:r>
      <w:r w:rsidRPr="003B4B5A">
        <w:rPr>
          <w:rFonts w:ascii="Arial Narrow" w:hAnsi="Arial Narrow" w:cs="Arial"/>
          <w:i/>
        </w:rPr>
        <w:t xml:space="preserve"> </w:t>
      </w:r>
      <w:r w:rsidRPr="003B4B5A">
        <w:rPr>
          <w:rFonts w:ascii="Arial Narrow" w:hAnsi="Arial Narrow" w:cs="Arial"/>
        </w:rPr>
        <w:t>auf,</w:t>
      </w:r>
      <w:r w:rsidRPr="003B4B5A">
        <w:rPr>
          <w:rFonts w:ascii="Arial Narrow" w:hAnsi="Arial Narrow" w:cs="Arial"/>
          <w:i/>
        </w:rPr>
        <w:t xml:space="preserve"> </w:t>
      </w:r>
      <w:r w:rsidRPr="003B4B5A">
        <w:rPr>
          <w:rFonts w:ascii="Arial Narrow" w:hAnsi="Arial Narrow" w:cs="Arial"/>
        </w:rPr>
        <w:t xml:space="preserve">„die Stadt mit einem kontemplativen Blick anzuschauen und die Gegenwart Gottes in ihr zu entdecken“. Wir dürfen der Verheißung Gottes trauen, dass der Glaube auch unter veränderten, neuen Bedingungen zu finden ist.    </w:t>
      </w:r>
      <w:r w:rsidRPr="003B4B5A">
        <w:rPr>
          <w:rFonts w:ascii="Arial Narrow" w:hAnsi="Arial Narrow" w:cs="Arial"/>
          <w:i/>
        </w:rPr>
        <w:t xml:space="preserve">  </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 xml:space="preserve">Es ist also angezeigt, neue (auch ungewohnte) Wege zu gehen, anderes zu versuchen und von denen zu lernen, die bereits mit neuen Wegen gute Erfahrungen gemacht haben. Es ist auch angezeigt, offensiv zu handeln und weit zu denken, Neues – ohne Angst – zu versuchen. Zu lange haben wir uns auf den Stamm der Gottesdienstbesucher konzentriert, zu lange waren (und sind wir teilweise noch) eine „Versorgungskirche“. </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 xml:space="preserve">Hier – und ich komme zurück auf den Ansatz von Weihbischof Gutting – sollten wir ausgehend von der Familie als „Hauskirche“, Menschen in kleinen Gruppen (Nachbarn, Gleichgesinnte, Bibel/Glaubensinteressierte)  sammeln, die über ihren Glauben, ihre Sorgen, ihren Zweifel, ihre </w:t>
      </w:r>
      <w:proofErr w:type="spellStart"/>
      <w:r w:rsidRPr="003B4B5A">
        <w:rPr>
          <w:rFonts w:ascii="Arial Narrow" w:hAnsi="Arial Narrow" w:cs="Arial"/>
        </w:rPr>
        <w:t>Hoffung</w:t>
      </w:r>
      <w:proofErr w:type="spellEnd"/>
      <w:r w:rsidRPr="003B4B5A">
        <w:rPr>
          <w:rFonts w:ascii="Arial Narrow" w:hAnsi="Arial Narrow" w:cs="Arial"/>
        </w:rPr>
        <w:t xml:space="preserve"> sprechen, „Bibel teilen – Leben teilen“. Solche Gruppen wären Keimzellen einer lebendigen Gemeinde. Und jede so </w:t>
      </w:r>
      <w:proofErr w:type="spellStart"/>
      <w:r w:rsidRPr="003B4B5A">
        <w:rPr>
          <w:rFonts w:ascii="Arial Narrow" w:hAnsi="Arial Narrow" w:cs="Arial"/>
        </w:rPr>
        <w:t>auferbaute</w:t>
      </w:r>
      <w:proofErr w:type="spellEnd"/>
      <w:r w:rsidRPr="003B4B5A">
        <w:rPr>
          <w:rFonts w:ascii="Arial Narrow" w:hAnsi="Arial Narrow" w:cs="Arial"/>
        </w:rPr>
        <w:t xml:space="preserve"> Gemeinde wäre eine lebendige Gemeinschaft in der neuen Pfarrei</w:t>
      </w:r>
      <w:proofErr w:type="gramStart"/>
      <w:r w:rsidRPr="003B4B5A">
        <w:rPr>
          <w:rFonts w:ascii="Arial Narrow" w:hAnsi="Arial Narrow" w:cs="Arial"/>
        </w:rPr>
        <w:t xml:space="preserve">.  </w:t>
      </w:r>
      <w:proofErr w:type="gramEnd"/>
      <w:r w:rsidRPr="003B4B5A">
        <w:rPr>
          <w:rFonts w:ascii="Arial Narrow" w:hAnsi="Arial Narrow" w:cs="Arial"/>
        </w:rPr>
        <w:t xml:space="preserve">Ich erlebe jetzt schon, wie Kirchenchöre miteinander arbeiten, wie Mitglieder </w:t>
      </w:r>
      <w:proofErr w:type="spellStart"/>
      <w:r w:rsidRPr="003B4B5A">
        <w:rPr>
          <w:rFonts w:ascii="Arial Narrow" w:hAnsi="Arial Narrow" w:cs="Arial"/>
        </w:rPr>
        <w:t>pfarrlicher</w:t>
      </w:r>
      <w:proofErr w:type="spellEnd"/>
      <w:r w:rsidRPr="003B4B5A">
        <w:rPr>
          <w:rFonts w:ascii="Arial Narrow" w:hAnsi="Arial Narrow" w:cs="Arial"/>
        </w:rPr>
        <w:t xml:space="preserve"> Gremien zum ersten </w:t>
      </w:r>
      <w:proofErr w:type="spellStart"/>
      <w:r w:rsidRPr="003B4B5A">
        <w:rPr>
          <w:rFonts w:ascii="Arial Narrow" w:hAnsi="Arial Narrow" w:cs="Arial"/>
        </w:rPr>
        <w:t>mal</w:t>
      </w:r>
      <w:proofErr w:type="spellEnd"/>
      <w:r w:rsidRPr="003B4B5A">
        <w:rPr>
          <w:rFonts w:ascii="Arial Narrow" w:hAnsi="Arial Narrow" w:cs="Arial"/>
        </w:rPr>
        <w:t xml:space="preserve"> „die Anderen“ wahrnehmen und darüber staunen, was es schon alles gibt an Gutem,  wie Firmlinge das Problem </w:t>
      </w:r>
      <w:proofErr w:type="spellStart"/>
      <w:r w:rsidRPr="003B4B5A">
        <w:rPr>
          <w:rFonts w:ascii="Arial Narrow" w:hAnsi="Arial Narrow" w:cs="Arial"/>
        </w:rPr>
        <w:t>pfarrlicher</w:t>
      </w:r>
      <w:proofErr w:type="spellEnd"/>
      <w:r w:rsidRPr="003B4B5A">
        <w:rPr>
          <w:rFonts w:ascii="Arial Narrow" w:hAnsi="Arial Narrow" w:cs="Arial"/>
        </w:rPr>
        <w:t xml:space="preserve"> Grenzen gar nicht sehen, wie Gottesdienstbesucher sich „bewegen“, eine andere Gemeinde aufsuchen und sich so gegenseitig im Glauben stärken. </w:t>
      </w:r>
    </w:p>
    <w:p w:rsidR="003B4B5A" w:rsidRPr="003B4B5A" w:rsidRDefault="003B4B5A" w:rsidP="003B4B5A">
      <w:pPr>
        <w:spacing w:before="120" w:after="120" w:line="240" w:lineRule="auto"/>
        <w:rPr>
          <w:rFonts w:ascii="Arial Narrow" w:hAnsi="Arial Narrow" w:cs="Arial"/>
        </w:rPr>
      </w:pPr>
      <w:r w:rsidRPr="003B4B5A">
        <w:rPr>
          <w:rFonts w:ascii="Arial Narrow" w:hAnsi="Arial Narrow" w:cs="Arial"/>
        </w:rPr>
        <w:t>Strukturen können und werden ändern; es ist dennoch immer der Geist Gottes, der alles in Bewegung und der alles zusammenhält. Wir dürfen an unserem Platz und in unserer Zeit mutig Kirche leben, Freude teilen und Glauben feiern. (</w:t>
      </w:r>
      <w:proofErr w:type="spellStart"/>
      <w:r w:rsidRPr="003B4B5A">
        <w:rPr>
          <w:rFonts w:ascii="Arial Narrow" w:hAnsi="Arial Narrow" w:cs="Arial"/>
        </w:rPr>
        <w:t>Pfr</w:t>
      </w:r>
      <w:proofErr w:type="spellEnd"/>
      <w:r w:rsidRPr="003B4B5A">
        <w:rPr>
          <w:rFonts w:ascii="Arial Narrow" w:hAnsi="Arial Narrow" w:cs="Arial"/>
        </w:rPr>
        <w:t xml:space="preserve">. Arno Vogt) </w:t>
      </w:r>
    </w:p>
    <w:p w:rsidR="003B4B5A" w:rsidRPr="003B4B5A" w:rsidRDefault="003B4B5A" w:rsidP="003B4B5A">
      <w:pPr>
        <w:spacing w:before="120" w:after="120" w:line="240" w:lineRule="auto"/>
        <w:rPr>
          <w:rFonts w:ascii="Arial Narrow" w:hAnsi="Arial Narrow" w:cs="Arial"/>
        </w:rPr>
      </w:pPr>
    </w:p>
    <w:p w:rsidR="003B4B5A" w:rsidRDefault="003B4B5A" w:rsidP="00124C4D">
      <w:pPr>
        <w:spacing w:before="120" w:after="120" w:line="240" w:lineRule="auto"/>
        <w:rPr>
          <w:rFonts w:ascii="Arial Narrow" w:hAnsi="Arial Narrow" w:cs="Arial"/>
          <w:lang w:val="en-US"/>
        </w:rPr>
      </w:pPr>
    </w:p>
    <w:p w:rsidR="003B4B5A" w:rsidRDefault="003B4B5A" w:rsidP="00124C4D">
      <w:pPr>
        <w:spacing w:before="120" w:after="120" w:line="240" w:lineRule="auto"/>
        <w:rPr>
          <w:rFonts w:ascii="Arial Narrow" w:hAnsi="Arial Narrow" w:cs="Arial"/>
          <w:lang w:val="en-US"/>
        </w:rPr>
      </w:pPr>
    </w:p>
    <w:p w:rsidR="003B4B5A" w:rsidRPr="003B4B5A" w:rsidRDefault="003B4B5A" w:rsidP="00124C4D">
      <w:pPr>
        <w:spacing w:before="120" w:after="120" w:line="240" w:lineRule="auto"/>
        <w:rPr>
          <w:rFonts w:ascii="Arial Narrow" w:hAnsi="Arial Narrow" w:cs="Arial"/>
          <w:i/>
          <w:lang w:val="en-US"/>
        </w:rPr>
      </w:pPr>
    </w:p>
    <w:sectPr w:rsidR="003B4B5A" w:rsidRPr="003B4B5A" w:rsidSect="003B4B5A">
      <w:headerReference w:type="default" r:id="rId6"/>
      <w:footerReference w:type="default" r:id="rId7"/>
      <w:pgSz w:w="8391" w:h="11907" w:code="11"/>
      <w:pgMar w:top="2127" w:right="1080" w:bottom="1985" w:left="851" w:header="708" w:footer="1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5A" w:rsidRDefault="003B4B5A" w:rsidP="008263E1">
      <w:pPr>
        <w:spacing w:after="0" w:line="240" w:lineRule="auto"/>
      </w:pPr>
      <w:r>
        <w:separator/>
      </w:r>
    </w:p>
  </w:endnote>
  <w:endnote w:type="continuationSeparator" w:id="0">
    <w:p w:rsidR="003B4B5A" w:rsidRDefault="003B4B5A" w:rsidP="0082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E1" w:rsidRDefault="00264E4B">
    <w:pPr>
      <w:pStyle w:val="Fuzeile"/>
    </w:pPr>
    <w:r>
      <w:rPr>
        <w:noProof/>
        <w:lang w:eastAsia="de-DE"/>
      </w:rPr>
      <w:drawing>
        <wp:anchor distT="0" distB="0" distL="114300" distR="114300" simplePos="0" relativeHeight="251661312" behindDoc="1" locked="0" layoutInCell="1" allowOverlap="1">
          <wp:simplePos x="0" y="0"/>
          <wp:positionH relativeFrom="column">
            <wp:posOffset>-536458</wp:posOffset>
          </wp:positionH>
          <wp:positionV relativeFrom="paragraph">
            <wp:posOffset>-683895</wp:posOffset>
          </wp:positionV>
          <wp:extent cx="5337110" cy="1785032"/>
          <wp:effectExtent l="0" t="0" r="0" b="571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ußzeilePfarrbrief.jpg"/>
                  <pic:cNvPicPr/>
                </pic:nvPicPr>
                <pic:blipFill>
                  <a:blip r:embed="rId1">
                    <a:extLst>
                      <a:ext uri="{28A0092B-C50C-407E-A947-70E740481C1C}">
                        <a14:useLocalDpi xmlns:a14="http://schemas.microsoft.com/office/drawing/2010/main" val="0"/>
                      </a:ext>
                    </a:extLst>
                  </a:blip>
                  <a:stretch>
                    <a:fillRect/>
                  </a:stretch>
                </pic:blipFill>
                <pic:spPr>
                  <a:xfrm>
                    <a:off x="0" y="0"/>
                    <a:ext cx="5337110" cy="1785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5A" w:rsidRDefault="003B4B5A" w:rsidP="008263E1">
      <w:pPr>
        <w:spacing w:after="0" w:line="240" w:lineRule="auto"/>
      </w:pPr>
      <w:r>
        <w:separator/>
      </w:r>
    </w:p>
  </w:footnote>
  <w:footnote w:type="continuationSeparator" w:id="0">
    <w:p w:rsidR="003B4B5A" w:rsidRDefault="003B4B5A" w:rsidP="00826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E1" w:rsidRDefault="00264E4B">
    <w:pPr>
      <w:pStyle w:val="Kopfzeile"/>
    </w:pPr>
    <w:r>
      <w:rPr>
        <w:noProof/>
        <w:lang w:eastAsia="de-DE"/>
      </w:rPr>
      <w:drawing>
        <wp:anchor distT="0" distB="0" distL="114300" distR="114300" simplePos="0" relativeHeight="251662336" behindDoc="1" locked="0" layoutInCell="1" allowOverlap="1">
          <wp:simplePos x="0" y="0"/>
          <wp:positionH relativeFrom="column">
            <wp:posOffset>-610559</wp:posOffset>
          </wp:positionH>
          <wp:positionV relativeFrom="paragraph">
            <wp:posOffset>-533400</wp:posOffset>
          </wp:positionV>
          <wp:extent cx="4823926" cy="1367422"/>
          <wp:effectExtent l="0" t="0" r="0" b="444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opfzeile Pfarrbrief.jpg"/>
                  <pic:cNvPicPr/>
                </pic:nvPicPr>
                <pic:blipFill rotWithShape="1">
                  <a:blip r:embed="rId1">
                    <a:extLst>
                      <a:ext uri="{28A0092B-C50C-407E-A947-70E740481C1C}">
                        <a14:useLocalDpi xmlns:a14="http://schemas.microsoft.com/office/drawing/2010/main" val="0"/>
                      </a:ext>
                    </a:extLst>
                  </a:blip>
                  <a:srcRect l="8490" t="24456" b="20641"/>
                  <a:stretch/>
                </pic:blipFill>
                <pic:spPr bwMode="auto">
                  <a:xfrm>
                    <a:off x="0" y="0"/>
                    <a:ext cx="4823926" cy="1367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5A"/>
    <w:rsid w:val="00124C4D"/>
    <w:rsid w:val="00264E4B"/>
    <w:rsid w:val="00330396"/>
    <w:rsid w:val="003B1ACB"/>
    <w:rsid w:val="003B4B5A"/>
    <w:rsid w:val="0048024F"/>
    <w:rsid w:val="0058004E"/>
    <w:rsid w:val="00632D78"/>
    <w:rsid w:val="00746535"/>
    <w:rsid w:val="007D38F0"/>
    <w:rsid w:val="008263E1"/>
    <w:rsid w:val="00975F08"/>
    <w:rsid w:val="00AF5143"/>
    <w:rsid w:val="00B521E5"/>
    <w:rsid w:val="00C80FF5"/>
    <w:rsid w:val="00D705DD"/>
    <w:rsid w:val="00D72293"/>
    <w:rsid w:val="00D81E90"/>
    <w:rsid w:val="00E171B0"/>
    <w:rsid w:val="00E462D9"/>
    <w:rsid w:val="00FF2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B6DE28-DE26-44AB-AAEB-DBC84E2C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63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63E1"/>
  </w:style>
  <w:style w:type="paragraph" w:styleId="Fuzeile">
    <w:name w:val="footer"/>
    <w:basedOn w:val="Standard"/>
    <w:link w:val="FuzeileZchn"/>
    <w:uiPriority w:val="99"/>
    <w:unhideWhenUsed/>
    <w:rsid w:val="008263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BO-FS1\gruppen\HA0\Z-9-Oeffentl\Systematische%20Ordnung\210%20Infos%20Bistum%20(Themen)\Gemeindepastoral%202015\125%20AG%20Spiritualit&#228;t\Pfarrbrieftexte\Pfarrbrieftext.Monat.Them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Pfarrbrieftext.Monat.Thema.dotx</Template>
  <TotalTime>0</TotalTime>
  <Pages>3</Pages>
  <Words>524</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Herr</dc:creator>
  <cp:keywords/>
  <dc:description/>
  <cp:lastModifiedBy>Markus Herr</cp:lastModifiedBy>
  <cp:revision>1</cp:revision>
  <cp:lastPrinted>2014-12-18T14:12:00Z</cp:lastPrinted>
  <dcterms:created xsi:type="dcterms:W3CDTF">2015-04-07T09:10:00Z</dcterms:created>
  <dcterms:modified xsi:type="dcterms:W3CDTF">2015-04-07T09:12:00Z</dcterms:modified>
</cp:coreProperties>
</file>